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6"/>
        <w:gridCol w:w="954"/>
        <w:gridCol w:w="70"/>
        <w:gridCol w:w="647"/>
        <w:gridCol w:w="737"/>
        <w:gridCol w:w="673"/>
        <w:gridCol w:w="787"/>
        <w:gridCol w:w="576"/>
        <w:gridCol w:w="764"/>
        <w:gridCol w:w="523"/>
        <w:gridCol w:w="360"/>
        <w:gridCol w:w="272"/>
        <w:gridCol w:w="813"/>
      </w:tblGrid>
      <w:tr w:rsidR="00F86D34" w:rsidRPr="007F09C9" w:rsidTr="00382194">
        <w:trPr>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rPr>
                <w:sz w:val="28"/>
                <w:szCs w:val="28"/>
              </w:rPr>
            </w:pPr>
            <w:r w:rsidRPr="007F09C9">
              <w:rPr>
                <w:sz w:val="28"/>
                <w:szCs w:val="28"/>
              </w:rPr>
              <w:t>Name</w:t>
            </w:r>
          </w:p>
        </w:tc>
        <w:tc>
          <w:tcPr>
            <w:tcW w:w="8165" w:type="dxa"/>
            <w:gridSpan w:val="12"/>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Samaher Abdil-Rassol Lazim</w:t>
            </w:r>
          </w:p>
        </w:tc>
      </w:tr>
      <w:tr w:rsidR="00F86D34" w:rsidRPr="007F09C9" w:rsidTr="00382194">
        <w:trPr>
          <w:trHeight w:val="256"/>
          <w:jc w:val="center"/>
        </w:trPr>
        <w:tc>
          <w:tcPr>
            <w:tcW w:w="1191" w:type="dxa"/>
            <w:vMerge w:val="restart"/>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rPr>
                <w:sz w:val="28"/>
                <w:szCs w:val="28"/>
              </w:rPr>
            </w:pPr>
            <w:r w:rsidRPr="007F09C9">
              <w:rPr>
                <w:sz w:val="28"/>
                <w:szCs w:val="28"/>
              </w:rPr>
              <w:t>Education</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sz w:val="28"/>
                <w:szCs w:val="28"/>
              </w:rPr>
              <w:t>D</w:t>
            </w:r>
            <w:r w:rsidRPr="007F09C9">
              <w:rPr>
                <w:rFonts w:eastAsia="Calibri"/>
                <w:sz w:val="28"/>
                <w:szCs w:val="28"/>
              </w:rPr>
              <w:t>egree</w:t>
            </w:r>
          </w:p>
        </w:tc>
        <w:tc>
          <w:tcPr>
            <w:tcW w:w="2882"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Discipline</w:t>
            </w:r>
          </w:p>
        </w:tc>
        <w:tc>
          <w:tcPr>
            <w:tcW w:w="3017" w:type="dxa"/>
            <w:gridSpan w:val="5"/>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Institution</w:t>
            </w:r>
          </w:p>
        </w:tc>
        <w:tc>
          <w:tcPr>
            <w:tcW w:w="885" w:type="dxa"/>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jc w:val="center"/>
              <w:rPr>
                <w:sz w:val="28"/>
                <w:szCs w:val="28"/>
              </w:rPr>
            </w:pPr>
            <w:r w:rsidRPr="007F09C9">
              <w:rPr>
                <w:sz w:val="28"/>
                <w:szCs w:val="28"/>
              </w:rPr>
              <w:t>Year</w:t>
            </w:r>
          </w:p>
        </w:tc>
      </w:tr>
      <w:tr w:rsidR="00F86D34" w:rsidRPr="007F09C9" w:rsidTr="00382194">
        <w:trPr>
          <w:trHeight w:val="1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D34" w:rsidRPr="007F09C9" w:rsidRDefault="00F86D34" w:rsidP="00382194">
            <w:pPr>
              <w:rPr>
                <w:sz w:val="28"/>
                <w:szCs w:val="28"/>
              </w:rPr>
            </w:pPr>
          </w:p>
        </w:tc>
        <w:tc>
          <w:tcPr>
            <w:tcW w:w="1381" w:type="dxa"/>
            <w:gridSpan w:val="2"/>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rPr>
                <w:sz w:val="28"/>
                <w:szCs w:val="28"/>
              </w:rPr>
            </w:pPr>
            <w:r w:rsidRPr="007F09C9">
              <w:rPr>
                <w:sz w:val="28"/>
                <w:szCs w:val="28"/>
              </w:rPr>
              <w:t>Ph.D.</w:t>
            </w:r>
          </w:p>
          <w:p w:rsidR="00F86D34" w:rsidRPr="007F09C9" w:rsidRDefault="00F86D34" w:rsidP="00382194">
            <w:pPr>
              <w:rPr>
                <w:sz w:val="28"/>
                <w:szCs w:val="28"/>
              </w:rPr>
            </w:pPr>
          </w:p>
          <w:p w:rsidR="00F86D34" w:rsidRPr="007F09C9" w:rsidRDefault="00F86D34" w:rsidP="00382194">
            <w:pPr>
              <w:rPr>
                <w:sz w:val="28"/>
                <w:szCs w:val="28"/>
              </w:rPr>
            </w:pPr>
            <w:r w:rsidRPr="007F09C9">
              <w:rPr>
                <w:sz w:val="28"/>
                <w:szCs w:val="28"/>
              </w:rPr>
              <w:t>MSc</w:t>
            </w:r>
          </w:p>
          <w:p w:rsidR="00F86D34" w:rsidRPr="007F09C9" w:rsidRDefault="00F86D34" w:rsidP="00382194">
            <w:pPr>
              <w:rPr>
                <w:sz w:val="28"/>
                <w:szCs w:val="28"/>
              </w:rPr>
            </w:pPr>
          </w:p>
          <w:p w:rsidR="00F86D34" w:rsidRPr="007F09C9" w:rsidRDefault="00F86D34" w:rsidP="00382194">
            <w:pPr>
              <w:rPr>
                <w:sz w:val="28"/>
                <w:szCs w:val="28"/>
              </w:rPr>
            </w:pPr>
            <w:r w:rsidRPr="007F09C9">
              <w:rPr>
                <w:sz w:val="28"/>
                <w:szCs w:val="28"/>
              </w:rPr>
              <w:t>BSc</w:t>
            </w:r>
          </w:p>
        </w:tc>
        <w:tc>
          <w:tcPr>
            <w:tcW w:w="2882" w:type="dxa"/>
            <w:gridSpan w:val="4"/>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rPr>
                <w:sz w:val="28"/>
                <w:szCs w:val="28"/>
              </w:rPr>
            </w:pPr>
            <w:r w:rsidRPr="007F09C9">
              <w:rPr>
                <w:sz w:val="28"/>
                <w:szCs w:val="28"/>
              </w:rPr>
              <w:t>Petroleum Reservoir Engineering</w:t>
            </w:r>
          </w:p>
          <w:p w:rsidR="00F86D34" w:rsidRPr="007F09C9" w:rsidRDefault="00F86D34" w:rsidP="00382194">
            <w:pPr>
              <w:rPr>
                <w:sz w:val="28"/>
                <w:szCs w:val="28"/>
              </w:rPr>
            </w:pPr>
            <w:r w:rsidRPr="007F09C9">
              <w:rPr>
                <w:sz w:val="28"/>
                <w:szCs w:val="28"/>
              </w:rPr>
              <w:t>Petroleum Eng.</w:t>
            </w:r>
          </w:p>
          <w:p w:rsidR="00F86D34" w:rsidRPr="007F09C9" w:rsidRDefault="00F86D34" w:rsidP="00382194">
            <w:pPr>
              <w:rPr>
                <w:sz w:val="28"/>
                <w:szCs w:val="28"/>
              </w:rPr>
            </w:pPr>
          </w:p>
          <w:p w:rsidR="00F86D34" w:rsidRPr="007F09C9" w:rsidRDefault="00F86D34" w:rsidP="00382194">
            <w:pPr>
              <w:rPr>
                <w:sz w:val="28"/>
                <w:szCs w:val="28"/>
              </w:rPr>
            </w:pPr>
            <w:r w:rsidRPr="007F09C9">
              <w:rPr>
                <w:sz w:val="28"/>
                <w:szCs w:val="28"/>
              </w:rPr>
              <w:t>Petroleum Eng.</w:t>
            </w:r>
          </w:p>
        </w:tc>
        <w:tc>
          <w:tcPr>
            <w:tcW w:w="3017" w:type="dxa"/>
            <w:gridSpan w:val="5"/>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College of Eng./ Baghdad University</w:t>
            </w:r>
          </w:p>
          <w:p w:rsidR="00F86D34" w:rsidRPr="007F09C9" w:rsidRDefault="00F86D34" w:rsidP="00382194">
            <w:pPr>
              <w:rPr>
                <w:sz w:val="28"/>
                <w:szCs w:val="28"/>
              </w:rPr>
            </w:pPr>
            <w:r w:rsidRPr="007F09C9">
              <w:rPr>
                <w:sz w:val="28"/>
                <w:szCs w:val="28"/>
              </w:rPr>
              <w:t>College of Eng./ Baghdad University</w:t>
            </w:r>
          </w:p>
          <w:p w:rsidR="00F86D34" w:rsidRPr="007F09C9" w:rsidRDefault="00F86D34" w:rsidP="00382194">
            <w:pPr>
              <w:rPr>
                <w:sz w:val="28"/>
                <w:szCs w:val="28"/>
              </w:rPr>
            </w:pPr>
            <w:r w:rsidRPr="007F09C9">
              <w:rPr>
                <w:sz w:val="28"/>
                <w:szCs w:val="28"/>
              </w:rPr>
              <w:t>College of Eng./ Baghdad University</w:t>
            </w:r>
          </w:p>
        </w:tc>
        <w:tc>
          <w:tcPr>
            <w:tcW w:w="885" w:type="dxa"/>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rPr>
                <w:sz w:val="28"/>
                <w:szCs w:val="28"/>
              </w:rPr>
            </w:pPr>
            <w:r w:rsidRPr="007F09C9">
              <w:rPr>
                <w:sz w:val="28"/>
                <w:szCs w:val="28"/>
              </w:rPr>
              <w:t>2013</w:t>
            </w:r>
          </w:p>
          <w:p w:rsidR="00F86D34" w:rsidRPr="007F09C9" w:rsidRDefault="00F86D34" w:rsidP="00382194">
            <w:pPr>
              <w:rPr>
                <w:sz w:val="28"/>
                <w:szCs w:val="28"/>
              </w:rPr>
            </w:pPr>
          </w:p>
          <w:p w:rsidR="00F86D34" w:rsidRPr="007F09C9" w:rsidRDefault="00F86D34" w:rsidP="00382194">
            <w:pPr>
              <w:rPr>
                <w:sz w:val="28"/>
                <w:szCs w:val="28"/>
              </w:rPr>
            </w:pPr>
            <w:r w:rsidRPr="007F09C9">
              <w:rPr>
                <w:sz w:val="28"/>
                <w:szCs w:val="28"/>
              </w:rPr>
              <w:t>2002</w:t>
            </w:r>
          </w:p>
          <w:p w:rsidR="00F86D34" w:rsidRPr="007F09C9" w:rsidRDefault="00F86D34" w:rsidP="00382194">
            <w:pPr>
              <w:rPr>
                <w:sz w:val="28"/>
                <w:szCs w:val="28"/>
              </w:rPr>
            </w:pPr>
          </w:p>
          <w:p w:rsidR="00F86D34" w:rsidRPr="007F09C9" w:rsidRDefault="00F86D34" w:rsidP="00382194">
            <w:pPr>
              <w:rPr>
                <w:sz w:val="28"/>
                <w:szCs w:val="28"/>
              </w:rPr>
            </w:pPr>
            <w:r w:rsidRPr="007F09C9">
              <w:rPr>
                <w:sz w:val="28"/>
                <w:szCs w:val="28"/>
              </w:rPr>
              <w:t>1999</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Academic experience</w:t>
            </w:r>
          </w:p>
        </w:tc>
      </w:tr>
      <w:tr w:rsidR="00F86D34" w:rsidRPr="007F09C9" w:rsidTr="00382194">
        <w:trPr>
          <w:trHeight w:val="265"/>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Institution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Rank</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Title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When</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Full time or Part time</w:t>
            </w:r>
          </w:p>
        </w:tc>
      </w:tr>
      <w:tr w:rsidR="00F86D34" w:rsidRPr="007F09C9" w:rsidTr="00382194">
        <w:trPr>
          <w:trHeight w:val="411"/>
          <w:jc w:val="center"/>
        </w:trPr>
        <w:tc>
          <w:tcPr>
            <w:tcW w:w="3544" w:type="dxa"/>
            <w:gridSpan w:val="4"/>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pStyle w:val="ColorfulList-Accent11"/>
              <w:ind w:left="0"/>
              <w:rPr>
                <w:sz w:val="28"/>
                <w:szCs w:val="28"/>
              </w:rPr>
            </w:pPr>
            <w:r w:rsidRPr="007F09C9">
              <w:rPr>
                <w:sz w:val="28"/>
                <w:szCs w:val="28"/>
              </w:rPr>
              <w:t>Petroleum Eng. Department/ University of Technology</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Petroleum Eng. Department/ University of Technology</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Petroleum Eng. Department/ Baghdad University</w:t>
            </w:r>
          </w:p>
          <w:p w:rsidR="00F86D34" w:rsidRPr="007F09C9" w:rsidRDefault="00F86D34" w:rsidP="00382194">
            <w:pPr>
              <w:pStyle w:val="ColorfulList-Accent11"/>
              <w:ind w:left="0"/>
              <w:rPr>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pStyle w:val="ColorfulList-Accent11"/>
              <w:ind w:left="0"/>
              <w:rPr>
                <w:sz w:val="28"/>
                <w:szCs w:val="28"/>
              </w:rPr>
            </w:pPr>
            <w:r w:rsidRPr="007F09C9">
              <w:rPr>
                <w:sz w:val="28"/>
                <w:szCs w:val="28"/>
              </w:rPr>
              <w:t xml:space="preserve">External lecturer </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Lecturer</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Assistance lecturer</w:t>
            </w:r>
          </w:p>
        </w:tc>
        <w:tc>
          <w:tcPr>
            <w:tcW w:w="1276" w:type="dxa"/>
            <w:gridSpan w:val="2"/>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pStyle w:val="ColorfulList-Accent11"/>
              <w:ind w:left="0"/>
              <w:rPr>
                <w:sz w:val="28"/>
                <w:szCs w:val="28"/>
              </w:rPr>
            </w:pPr>
            <w:r w:rsidRPr="007F09C9">
              <w:rPr>
                <w:sz w:val="28"/>
                <w:szCs w:val="28"/>
              </w:rPr>
              <w:t>Petroleum Reservoir Engineer</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Petroleum Reservoir Engineer</w:t>
            </w:r>
          </w:p>
          <w:p w:rsidR="00F86D34" w:rsidRPr="007F09C9" w:rsidRDefault="00F86D34" w:rsidP="00382194">
            <w:pPr>
              <w:pStyle w:val="ColorfulList-Accent11"/>
              <w:ind w:left="0"/>
              <w:rPr>
                <w:sz w:val="28"/>
                <w:szCs w:val="28"/>
              </w:rPr>
            </w:pPr>
            <w:r w:rsidRPr="007F09C9">
              <w:rPr>
                <w:sz w:val="28"/>
                <w:szCs w:val="28"/>
              </w:rPr>
              <w:t>Petroleum Reservoir Engineer</w:t>
            </w:r>
          </w:p>
        </w:tc>
        <w:tc>
          <w:tcPr>
            <w:tcW w:w="992" w:type="dxa"/>
            <w:gridSpan w:val="2"/>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pStyle w:val="ColorfulList-Accent11"/>
              <w:ind w:left="0"/>
              <w:rPr>
                <w:sz w:val="28"/>
                <w:szCs w:val="28"/>
              </w:rPr>
            </w:pPr>
            <w:r w:rsidRPr="007F09C9">
              <w:rPr>
                <w:sz w:val="28"/>
                <w:szCs w:val="28"/>
              </w:rPr>
              <w:t>2013-2015</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Currently</w:t>
            </w:r>
          </w:p>
          <w:p w:rsidR="00F86D34" w:rsidRPr="007F09C9" w:rsidRDefault="00F86D34" w:rsidP="00382194">
            <w:pPr>
              <w:pStyle w:val="ColorfulList-Accent11"/>
              <w:ind w:left="0"/>
              <w:rPr>
                <w:sz w:val="28"/>
                <w:szCs w:val="28"/>
              </w:rPr>
            </w:pPr>
            <w:r w:rsidRPr="007F09C9">
              <w:rPr>
                <w:sz w:val="28"/>
                <w:szCs w:val="28"/>
              </w:rPr>
              <w:t>(2015)</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2002/ 2001</w:t>
            </w:r>
          </w:p>
        </w:tc>
        <w:tc>
          <w:tcPr>
            <w:tcW w:w="2410" w:type="dxa"/>
            <w:gridSpan w:val="3"/>
            <w:tcBorders>
              <w:top w:val="single" w:sz="4" w:space="0" w:color="000000"/>
              <w:left w:val="single" w:sz="4" w:space="0" w:color="000000"/>
              <w:bottom w:val="single" w:sz="4" w:space="0" w:color="000000"/>
              <w:right w:val="single" w:sz="4" w:space="0" w:color="000000"/>
            </w:tcBorders>
          </w:tcPr>
          <w:p w:rsidR="00F86D34" w:rsidRPr="007F09C9" w:rsidRDefault="00F86D34" w:rsidP="00382194">
            <w:pPr>
              <w:pStyle w:val="ColorfulList-Accent11"/>
              <w:ind w:left="0"/>
              <w:rPr>
                <w:sz w:val="28"/>
                <w:szCs w:val="28"/>
              </w:rPr>
            </w:pPr>
            <w:r w:rsidRPr="007F09C9">
              <w:rPr>
                <w:sz w:val="28"/>
                <w:szCs w:val="28"/>
              </w:rPr>
              <w:t>PT</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FT</w:t>
            </w: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p>
          <w:p w:rsidR="00F86D34" w:rsidRPr="007F09C9" w:rsidRDefault="00F86D34" w:rsidP="00382194">
            <w:pPr>
              <w:pStyle w:val="ColorfulList-Accent11"/>
              <w:ind w:left="0"/>
              <w:rPr>
                <w:sz w:val="28"/>
                <w:szCs w:val="28"/>
              </w:rPr>
            </w:pPr>
            <w:r w:rsidRPr="007F09C9">
              <w:rPr>
                <w:sz w:val="28"/>
                <w:szCs w:val="28"/>
              </w:rPr>
              <w:t>PT</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sz w:val="28"/>
                <w:szCs w:val="28"/>
              </w:rPr>
              <w:t>Non-a</w:t>
            </w:r>
            <w:r w:rsidRPr="007F09C9">
              <w:rPr>
                <w:rFonts w:eastAsia="Calibri"/>
                <w:sz w:val="28"/>
                <w:szCs w:val="28"/>
              </w:rPr>
              <w:t>cademic experience</w:t>
            </w:r>
          </w:p>
        </w:tc>
      </w:tr>
      <w:tr w:rsidR="00F86D34" w:rsidRPr="007F09C9" w:rsidTr="00382194">
        <w:trPr>
          <w:trHeight w:val="94"/>
          <w:jc w:val="center"/>
        </w:trPr>
        <w:tc>
          <w:tcPr>
            <w:tcW w:w="245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 xml:space="preserve">Company </w:t>
            </w:r>
            <w:r w:rsidRPr="007F09C9">
              <w:rPr>
                <w:sz w:val="28"/>
                <w:szCs w:val="28"/>
              </w:rPr>
              <w:t>or entity</w:t>
            </w: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Title</w:t>
            </w:r>
          </w:p>
        </w:tc>
        <w:tc>
          <w:tcPr>
            <w:tcW w:w="2408"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Brief description of position</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When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jc w:val="center"/>
              <w:rPr>
                <w:sz w:val="28"/>
                <w:szCs w:val="28"/>
              </w:rPr>
            </w:pPr>
            <w:r w:rsidRPr="007F09C9">
              <w:rPr>
                <w:rFonts w:eastAsia="Calibri"/>
                <w:sz w:val="28"/>
                <w:szCs w:val="28"/>
              </w:rPr>
              <w:t>Full time or Part time</w:t>
            </w:r>
          </w:p>
        </w:tc>
      </w:tr>
      <w:tr w:rsidR="00F86D34" w:rsidRPr="007F09C9" w:rsidTr="00382194">
        <w:trPr>
          <w:trHeight w:val="94"/>
          <w:jc w:val="center"/>
        </w:trPr>
        <w:tc>
          <w:tcPr>
            <w:tcW w:w="2454" w:type="dxa"/>
            <w:gridSpan w:val="2"/>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General Commission of Groundwater</w:t>
            </w:r>
          </w:p>
        </w:tc>
        <w:tc>
          <w:tcPr>
            <w:tcW w:w="1657" w:type="dxa"/>
            <w:gridSpan w:val="3"/>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Chief of Engineers</w:t>
            </w:r>
          </w:p>
        </w:tc>
        <w:tc>
          <w:tcPr>
            <w:tcW w:w="2408" w:type="dxa"/>
            <w:gridSpan w:val="4"/>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spacing w:line="240" w:lineRule="atLeast"/>
              <w:jc w:val="lowKashida"/>
              <w:rPr>
                <w:sz w:val="28"/>
                <w:szCs w:val="28"/>
              </w:rPr>
            </w:pPr>
            <w:r w:rsidRPr="007F09C9">
              <w:rPr>
                <w:sz w:val="28"/>
                <w:szCs w:val="28"/>
              </w:rPr>
              <w:t>Engineer, Ministry of Water Resources. Research and study section.</w:t>
            </w:r>
          </w:p>
          <w:p w:rsidR="00F86D34" w:rsidRPr="007F09C9" w:rsidRDefault="00F86D34" w:rsidP="00382194">
            <w:pPr>
              <w:rPr>
                <w:sz w:val="28"/>
                <w:szCs w:val="28"/>
              </w:rPr>
            </w:pPr>
            <w:r w:rsidRPr="007F09C9">
              <w:rPr>
                <w:sz w:val="28"/>
                <w:szCs w:val="28"/>
              </w:rPr>
              <w:t xml:space="preserve">Team member of several researches that related with groundwater investigation and aquifers modeling.  </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2003- 2015</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F86D34" w:rsidRPr="007F09C9" w:rsidRDefault="00F86D34" w:rsidP="00382194">
            <w:pPr>
              <w:rPr>
                <w:sz w:val="28"/>
                <w:szCs w:val="28"/>
              </w:rPr>
            </w:pPr>
            <w:r w:rsidRPr="007F09C9">
              <w:rPr>
                <w:sz w:val="28"/>
                <w:szCs w:val="28"/>
              </w:rPr>
              <w:t>FT</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rPr>
                <w:sz w:val="28"/>
                <w:szCs w:val="28"/>
              </w:rPr>
            </w:pPr>
            <w:r w:rsidRPr="007F09C9">
              <w:rPr>
                <w:rFonts w:eastAsia="Calibri"/>
                <w:sz w:val="28"/>
                <w:szCs w:val="28"/>
              </w:rPr>
              <w:t>Certifications or professional registrations</w:t>
            </w:r>
          </w:p>
        </w:tc>
      </w:tr>
      <w:tr w:rsidR="00F86D34" w:rsidRPr="007F09C9" w:rsidTr="00382194">
        <w:trPr>
          <w:trHeight w:val="312"/>
          <w:jc w:val="center"/>
        </w:trPr>
        <w:tc>
          <w:tcPr>
            <w:tcW w:w="9356" w:type="dxa"/>
            <w:gridSpan w:val="13"/>
            <w:tcBorders>
              <w:top w:val="single" w:sz="4" w:space="0" w:color="000000"/>
              <w:left w:val="single" w:sz="4" w:space="0" w:color="000000"/>
              <w:bottom w:val="single" w:sz="4" w:space="0" w:color="000000"/>
              <w:right w:val="single" w:sz="4" w:space="0" w:color="000000"/>
            </w:tcBorders>
          </w:tcPr>
          <w:p w:rsidR="00F86D34" w:rsidRPr="007F09C9" w:rsidRDefault="00F86D34" w:rsidP="00F86D34">
            <w:pPr>
              <w:numPr>
                <w:ilvl w:val="1"/>
                <w:numId w:val="1"/>
              </w:numPr>
              <w:tabs>
                <w:tab w:val="num" w:pos="360"/>
              </w:tabs>
              <w:spacing w:line="240" w:lineRule="atLeast"/>
              <w:ind w:left="360"/>
              <w:jc w:val="lowKashida"/>
              <w:rPr>
                <w:sz w:val="28"/>
                <w:szCs w:val="28"/>
              </w:rPr>
            </w:pPr>
            <w:r w:rsidRPr="007F09C9">
              <w:rPr>
                <w:sz w:val="28"/>
                <w:szCs w:val="28"/>
              </w:rPr>
              <w:lastRenderedPageBreak/>
              <w:t>Iraqi Engineering Union/ Baghdad/ Iraq.</w:t>
            </w:r>
          </w:p>
          <w:p w:rsidR="00F86D34" w:rsidRPr="007F09C9" w:rsidRDefault="00F86D34" w:rsidP="00F86D34">
            <w:pPr>
              <w:numPr>
                <w:ilvl w:val="1"/>
                <w:numId w:val="1"/>
              </w:numPr>
              <w:tabs>
                <w:tab w:val="num" w:pos="360"/>
              </w:tabs>
              <w:spacing w:line="240" w:lineRule="atLeast"/>
              <w:ind w:left="360"/>
              <w:jc w:val="lowKashida"/>
              <w:rPr>
                <w:sz w:val="28"/>
                <w:szCs w:val="28"/>
              </w:rPr>
            </w:pPr>
            <w:r w:rsidRPr="007F09C9">
              <w:rPr>
                <w:sz w:val="28"/>
                <w:szCs w:val="28"/>
              </w:rPr>
              <w:t>Society of Petroleum Engineering (SPE).</w:t>
            </w:r>
          </w:p>
          <w:p w:rsidR="00F86D34" w:rsidRPr="007F09C9" w:rsidRDefault="00F86D34" w:rsidP="00382194">
            <w:pPr>
              <w:rPr>
                <w:sz w:val="28"/>
                <w:szCs w:val="28"/>
              </w:rPr>
            </w:pP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rPr>
                <w:rFonts w:eastAsia="Calibri"/>
                <w:sz w:val="28"/>
                <w:szCs w:val="28"/>
              </w:rPr>
            </w:pPr>
            <w:r w:rsidRPr="007F09C9">
              <w:rPr>
                <w:rFonts w:eastAsia="Calibri"/>
                <w:sz w:val="28"/>
                <w:szCs w:val="28"/>
              </w:rPr>
              <w:t xml:space="preserve">Current membership in professional organizations </w:t>
            </w:r>
          </w:p>
        </w:tc>
      </w:tr>
      <w:tr w:rsidR="00F86D34" w:rsidRPr="007F09C9" w:rsidTr="00382194">
        <w:trPr>
          <w:trHeight w:val="751"/>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86D34" w:rsidRPr="007F09C9" w:rsidRDefault="00F86D34" w:rsidP="00F86D34">
            <w:pPr>
              <w:numPr>
                <w:ilvl w:val="1"/>
                <w:numId w:val="1"/>
              </w:numPr>
              <w:tabs>
                <w:tab w:val="num" w:pos="360"/>
              </w:tabs>
              <w:spacing w:line="240" w:lineRule="atLeast"/>
              <w:ind w:left="360"/>
              <w:jc w:val="lowKashida"/>
              <w:rPr>
                <w:sz w:val="28"/>
                <w:szCs w:val="28"/>
              </w:rPr>
            </w:pPr>
            <w:r w:rsidRPr="007F09C9">
              <w:rPr>
                <w:sz w:val="28"/>
                <w:szCs w:val="28"/>
              </w:rPr>
              <w:t>Member at Iraqi Engineering Union/ Baghdad/ Iraq.</w:t>
            </w:r>
          </w:p>
          <w:p w:rsidR="00F86D34" w:rsidRPr="007F09C9" w:rsidRDefault="00F86D34" w:rsidP="00F86D34">
            <w:pPr>
              <w:numPr>
                <w:ilvl w:val="1"/>
                <w:numId w:val="1"/>
              </w:numPr>
              <w:tabs>
                <w:tab w:val="num" w:pos="360"/>
              </w:tabs>
              <w:spacing w:line="240" w:lineRule="atLeast"/>
              <w:ind w:left="360"/>
              <w:jc w:val="lowKashida"/>
              <w:rPr>
                <w:sz w:val="28"/>
                <w:szCs w:val="28"/>
              </w:rPr>
            </w:pPr>
            <w:r w:rsidRPr="007F09C9">
              <w:rPr>
                <w:sz w:val="28"/>
                <w:szCs w:val="28"/>
              </w:rPr>
              <w:t>Member at Society of Petroleum Engineering (SPE).</w:t>
            </w:r>
          </w:p>
          <w:p w:rsidR="00F86D34" w:rsidRPr="007F09C9" w:rsidRDefault="00F86D34" w:rsidP="00382194">
            <w:pPr>
              <w:pStyle w:val="ColorfulList-Accent11"/>
              <w:ind w:left="0"/>
              <w:rPr>
                <w:rFonts w:eastAsia="Calibri"/>
                <w:sz w:val="28"/>
                <w:szCs w:val="28"/>
              </w:rPr>
            </w:pP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rPr>
                <w:rFonts w:eastAsia="Calibri"/>
                <w:sz w:val="28"/>
                <w:szCs w:val="28"/>
              </w:rPr>
            </w:pPr>
            <w:r w:rsidRPr="007F09C9">
              <w:rPr>
                <w:rFonts w:eastAsia="Calibri"/>
                <w:sz w:val="28"/>
                <w:szCs w:val="28"/>
              </w:rPr>
              <w:t>Honors and awards</w:t>
            </w:r>
          </w:p>
        </w:tc>
      </w:tr>
      <w:tr w:rsidR="00F86D34" w:rsidRPr="007F09C9" w:rsidTr="00382194">
        <w:trPr>
          <w:trHeight w:val="829"/>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86D34" w:rsidRPr="007F09C9" w:rsidRDefault="00F86D34" w:rsidP="00F86D34">
            <w:pPr>
              <w:numPr>
                <w:ilvl w:val="0"/>
                <w:numId w:val="2"/>
              </w:numPr>
              <w:tabs>
                <w:tab w:val="num" w:pos="360"/>
              </w:tabs>
              <w:spacing w:line="240" w:lineRule="atLeast"/>
              <w:ind w:left="360" w:hanging="360"/>
              <w:jc w:val="lowKashida"/>
              <w:rPr>
                <w:sz w:val="28"/>
                <w:szCs w:val="28"/>
              </w:rPr>
            </w:pPr>
            <w:r w:rsidRPr="007F09C9">
              <w:rPr>
                <w:sz w:val="28"/>
                <w:szCs w:val="28"/>
              </w:rPr>
              <w:t>Certificate for the training course on “Numerical 3D Groundwater Solute Transport Modeling Using MODFLOW”. Implemented by UNESCO Cairo Office in Cooperation with Arab Networks on Groundwater Protection and the Regional Center for Training Water Studies (RCTWS). March, 2005.</w:t>
            </w:r>
          </w:p>
          <w:p w:rsidR="00F86D34" w:rsidRPr="007F09C9" w:rsidRDefault="00F86D34" w:rsidP="00382194">
            <w:pPr>
              <w:spacing w:line="240" w:lineRule="atLeast"/>
              <w:ind w:left="360"/>
              <w:jc w:val="lowKashida"/>
              <w:rPr>
                <w:sz w:val="28"/>
                <w:szCs w:val="28"/>
              </w:rPr>
            </w:pPr>
          </w:p>
          <w:p w:rsidR="00F86D34" w:rsidRPr="007F09C9" w:rsidRDefault="00F86D34" w:rsidP="00F86D34">
            <w:pPr>
              <w:numPr>
                <w:ilvl w:val="0"/>
                <w:numId w:val="3"/>
              </w:numPr>
              <w:tabs>
                <w:tab w:val="num" w:pos="360"/>
              </w:tabs>
              <w:spacing w:line="240" w:lineRule="atLeast"/>
              <w:ind w:left="360" w:hanging="360"/>
              <w:jc w:val="lowKashida"/>
              <w:rPr>
                <w:sz w:val="28"/>
                <w:szCs w:val="28"/>
              </w:rPr>
            </w:pPr>
            <w:r w:rsidRPr="007F09C9">
              <w:rPr>
                <w:sz w:val="28"/>
                <w:szCs w:val="28"/>
              </w:rPr>
              <w:t>Certificate for  the training course on “Numerical 3D Groundwater Flow Modeling Using MODFLOW”. Implemented by UNESCO Cairo Office in Cooperation with Arab Networks on Groundwater Protection. December, 2004.</w:t>
            </w:r>
          </w:p>
          <w:p w:rsidR="00F86D34" w:rsidRPr="007F09C9" w:rsidRDefault="00F86D34" w:rsidP="00F86D34">
            <w:pPr>
              <w:numPr>
                <w:ilvl w:val="0"/>
                <w:numId w:val="3"/>
              </w:numPr>
              <w:tabs>
                <w:tab w:val="num" w:pos="360"/>
              </w:tabs>
              <w:spacing w:line="240" w:lineRule="atLeast"/>
              <w:ind w:left="360" w:hanging="360"/>
              <w:jc w:val="lowKashida"/>
              <w:rPr>
                <w:sz w:val="28"/>
                <w:szCs w:val="28"/>
              </w:rPr>
            </w:pPr>
            <w:r w:rsidRPr="007F09C9">
              <w:rPr>
                <w:sz w:val="28"/>
                <w:szCs w:val="28"/>
              </w:rPr>
              <w:t>Certificate for  the training course on “Numerical 3D Groundwater Flow Modeling and Contamination Using MODFLOW”. Implemented by UNESCO Erbil , 2010.</w:t>
            </w:r>
          </w:p>
          <w:p w:rsidR="00F86D34" w:rsidRPr="007F09C9" w:rsidRDefault="00F86D34" w:rsidP="00F86D34">
            <w:pPr>
              <w:numPr>
                <w:ilvl w:val="0"/>
                <w:numId w:val="3"/>
              </w:numPr>
              <w:tabs>
                <w:tab w:val="num" w:pos="360"/>
              </w:tabs>
              <w:spacing w:line="240" w:lineRule="atLeast"/>
              <w:ind w:left="360" w:hanging="360"/>
              <w:jc w:val="lowKashida"/>
              <w:rPr>
                <w:sz w:val="28"/>
                <w:szCs w:val="28"/>
              </w:rPr>
            </w:pPr>
            <w:r w:rsidRPr="007F09C9">
              <w:rPr>
                <w:sz w:val="28"/>
                <w:szCs w:val="28"/>
              </w:rPr>
              <w:t>Certificate for  the teaching methods, Continues education center at University of Technology, 2015.</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rPr>
                <w:rFonts w:eastAsia="Calibri"/>
                <w:sz w:val="28"/>
                <w:szCs w:val="28"/>
              </w:rPr>
            </w:pPr>
            <w:r w:rsidRPr="007F09C9">
              <w:rPr>
                <w:rFonts w:eastAsia="Calibri"/>
                <w:sz w:val="28"/>
                <w:szCs w:val="28"/>
              </w:rPr>
              <w:t>Service activities (within and outside of the institution)</w:t>
            </w:r>
          </w:p>
        </w:tc>
      </w:tr>
      <w:tr w:rsidR="00F86D34" w:rsidRPr="007F09C9" w:rsidTr="00382194">
        <w:trPr>
          <w:trHeight w:val="416"/>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F86D34" w:rsidRPr="007F09C9" w:rsidRDefault="00F86D34" w:rsidP="00382194">
            <w:pPr>
              <w:pStyle w:val="ColorfulList-Accent11"/>
              <w:ind w:left="0"/>
              <w:rPr>
                <w:rFonts w:eastAsia="Calibri"/>
                <w:sz w:val="28"/>
                <w:szCs w:val="28"/>
              </w:rPr>
            </w:pPr>
            <w:r w:rsidRPr="007F09C9">
              <w:rPr>
                <w:rFonts w:eastAsia="Calibri"/>
                <w:sz w:val="28"/>
                <w:szCs w:val="28"/>
              </w:rPr>
              <w:t xml:space="preserve">None </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jc w:val="both"/>
              <w:rPr>
                <w:rFonts w:eastAsia="Calibri"/>
                <w:sz w:val="28"/>
                <w:szCs w:val="28"/>
              </w:rPr>
            </w:pPr>
            <w:r w:rsidRPr="007F09C9">
              <w:rPr>
                <w:rFonts w:eastAsia="Calibri"/>
                <w:sz w:val="28"/>
                <w:szCs w:val="28"/>
              </w:rPr>
              <w:t>Briefly list the most important publications and presentations from the past five years – title, co-authors if any, where published and/or presented, date of publication or presentation</w:t>
            </w:r>
          </w:p>
        </w:tc>
      </w:tr>
      <w:tr w:rsidR="00F86D34" w:rsidRPr="007F09C9" w:rsidTr="00382194">
        <w:trPr>
          <w:trHeight w:val="1493"/>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F86D34" w:rsidRPr="007F09C9" w:rsidRDefault="00F86D34" w:rsidP="00F86D34">
            <w:pPr>
              <w:pStyle w:val="ListParagraph"/>
              <w:numPr>
                <w:ilvl w:val="0"/>
                <w:numId w:val="4"/>
              </w:numPr>
              <w:spacing w:line="240" w:lineRule="atLeast"/>
              <w:ind w:left="360"/>
              <w:jc w:val="lowKashida"/>
              <w:rPr>
                <w:sz w:val="28"/>
                <w:szCs w:val="28"/>
              </w:rPr>
            </w:pPr>
            <w:r w:rsidRPr="007F09C9">
              <w:rPr>
                <w:sz w:val="28"/>
                <w:szCs w:val="28"/>
              </w:rPr>
              <w:t>“Determination of optimum injection patterns for carbonate reservoir (Mishrif Formation/ Tuba Oil Field) by using reservoir modeling, Ph.D. dissertation, April 2013.</w:t>
            </w:r>
          </w:p>
          <w:p w:rsidR="00F86D34" w:rsidRPr="007F09C9" w:rsidRDefault="00F86D34" w:rsidP="00F86D34">
            <w:pPr>
              <w:pStyle w:val="ListParagraph"/>
              <w:numPr>
                <w:ilvl w:val="0"/>
                <w:numId w:val="4"/>
              </w:numPr>
              <w:spacing w:line="240" w:lineRule="atLeast"/>
              <w:ind w:left="360"/>
              <w:jc w:val="lowKashida"/>
              <w:rPr>
                <w:rFonts w:eastAsia="Calibri"/>
                <w:sz w:val="28"/>
                <w:szCs w:val="28"/>
              </w:rPr>
            </w:pPr>
            <w:r w:rsidRPr="007F09C9">
              <w:rPr>
                <w:sz w:val="28"/>
                <w:szCs w:val="28"/>
              </w:rPr>
              <w:t xml:space="preserve"> “NUMERICAL MODEL FOR BRAWJLY AREA – Kurdistan Iraq”. ,Dhiyaa Y.Bashoo, WSTA 9</w:t>
            </w:r>
            <w:r w:rsidRPr="007F09C9">
              <w:rPr>
                <w:sz w:val="28"/>
                <w:szCs w:val="28"/>
                <w:vertAlign w:val="superscript"/>
              </w:rPr>
              <w:t>th</w:t>
            </w:r>
            <w:r w:rsidRPr="007F09C9">
              <w:rPr>
                <w:sz w:val="28"/>
                <w:szCs w:val="28"/>
              </w:rPr>
              <w:t xml:space="preserve">  Gulf Water Conference ,March, 2010.</w:t>
            </w:r>
          </w:p>
        </w:tc>
      </w:tr>
      <w:tr w:rsidR="00F86D34" w:rsidRPr="007F09C9" w:rsidTr="00382194">
        <w:trPr>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EEECE1"/>
            <w:hideMark/>
          </w:tcPr>
          <w:p w:rsidR="00F86D34" w:rsidRPr="007F09C9" w:rsidRDefault="00F86D34" w:rsidP="00382194">
            <w:pPr>
              <w:pStyle w:val="ColorfulList-Accent11"/>
              <w:ind w:left="0"/>
              <w:rPr>
                <w:rFonts w:eastAsia="Calibri"/>
                <w:sz w:val="28"/>
                <w:szCs w:val="28"/>
              </w:rPr>
            </w:pPr>
            <w:r w:rsidRPr="007F09C9">
              <w:rPr>
                <w:rFonts w:eastAsia="Calibri"/>
                <w:sz w:val="28"/>
                <w:szCs w:val="28"/>
              </w:rPr>
              <w:t>Briefly list the most recent professional development activities</w:t>
            </w:r>
          </w:p>
        </w:tc>
      </w:tr>
      <w:tr w:rsidR="00F86D34" w:rsidRPr="007F09C9" w:rsidTr="00382194">
        <w:trPr>
          <w:trHeight w:val="780"/>
          <w:jc w:val="center"/>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F86D34" w:rsidRPr="007F09C9" w:rsidRDefault="00F86D34" w:rsidP="00F86D34">
            <w:pPr>
              <w:pStyle w:val="ColorfulList-Accent11"/>
              <w:numPr>
                <w:ilvl w:val="0"/>
                <w:numId w:val="4"/>
              </w:numPr>
              <w:ind w:left="360"/>
              <w:rPr>
                <w:rFonts w:eastAsia="Calibri"/>
                <w:sz w:val="28"/>
                <w:szCs w:val="28"/>
              </w:rPr>
            </w:pPr>
            <w:r w:rsidRPr="007F09C9">
              <w:rPr>
                <w:rFonts w:eastAsia="Calibri"/>
                <w:sz w:val="28"/>
                <w:szCs w:val="28"/>
              </w:rPr>
              <w:t>Team member to prepare for ABET report/ petroleum engineering department/ Uni. Of Tech.</w:t>
            </w:r>
          </w:p>
          <w:p w:rsidR="00F86D34" w:rsidRPr="007F09C9" w:rsidRDefault="00F86D34" w:rsidP="00F86D34">
            <w:pPr>
              <w:pStyle w:val="ColorfulList-Accent11"/>
              <w:numPr>
                <w:ilvl w:val="0"/>
                <w:numId w:val="4"/>
              </w:numPr>
              <w:ind w:left="360"/>
              <w:rPr>
                <w:rFonts w:eastAsia="Calibri"/>
                <w:sz w:val="28"/>
                <w:szCs w:val="28"/>
              </w:rPr>
            </w:pPr>
            <w:r w:rsidRPr="007F09C9">
              <w:rPr>
                <w:rFonts w:eastAsia="Calibri"/>
                <w:sz w:val="28"/>
                <w:szCs w:val="28"/>
              </w:rPr>
              <w:t>Team member to distribute the staff lectures / petroleum engineering department/ Uni. Of Tech.</w:t>
            </w:r>
          </w:p>
        </w:tc>
      </w:tr>
    </w:tbl>
    <w:p w:rsidR="00CF0764" w:rsidRDefault="00CF0764">
      <w:pPr>
        <w:rPr>
          <w:rFonts w:hint="cs"/>
          <w:rtl/>
          <w:lang w:bidi="ar-IQ"/>
        </w:rPr>
      </w:pPr>
    </w:p>
    <w:sectPr w:rsidR="00CF0764" w:rsidSect="003055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9F2"/>
    <w:multiLevelType w:val="hybridMultilevel"/>
    <w:tmpl w:val="4AFCF76C"/>
    <w:lvl w:ilvl="0" w:tplc="999ED850">
      <w:start w:val="1"/>
      <w:numFmt w:val="bullet"/>
      <w:lvlText w:val=""/>
      <w:lvlJc w:val="left"/>
      <w:pPr>
        <w:tabs>
          <w:tab w:val="num" w:pos="2096"/>
        </w:tabs>
        <w:ind w:left="2096" w:hanging="216"/>
      </w:pPr>
      <w:rPr>
        <w:rFonts w:ascii="Wingdings" w:hAnsi="Wingdings" w:hint="default"/>
      </w:rPr>
    </w:lvl>
    <w:lvl w:ilvl="1" w:tplc="839EE160">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1D6214"/>
    <w:multiLevelType w:val="hybridMultilevel"/>
    <w:tmpl w:val="DC3C6876"/>
    <w:lvl w:ilvl="0" w:tplc="999ED850">
      <w:start w:val="1"/>
      <w:numFmt w:val="bullet"/>
      <w:lvlText w:val=""/>
      <w:lvlJc w:val="left"/>
      <w:pPr>
        <w:tabs>
          <w:tab w:val="num" w:pos="2176"/>
        </w:tabs>
        <w:ind w:left="2176" w:hanging="216"/>
      </w:pPr>
      <w:rPr>
        <w:rFonts w:ascii="Wingdings" w:hAnsi="Wingdings"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EC7914"/>
    <w:multiLevelType w:val="hybridMultilevel"/>
    <w:tmpl w:val="0F2663FA"/>
    <w:lvl w:ilvl="0" w:tplc="8C1EFFC6">
      <w:start w:val="2015"/>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EB12DFB"/>
    <w:multiLevelType w:val="hybridMultilevel"/>
    <w:tmpl w:val="848C7FE6"/>
    <w:lvl w:ilvl="0" w:tplc="999ED850">
      <w:start w:val="1"/>
      <w:numFmt w:val="bullet"/>
      <w:lvlText w:val=""/>
      <w:lvlJc w:val="left"/>
      <w:pPr>
        <w:tabs>
          <w:tab w:val="num" w:pos="576"/>
        </w:tabs>
        <w:ind w:left="576" w:hanging="216"/>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D34"/>
    <w:rsid w:val="003055D8"/>
    <w:rsid w:val="00CF0764"/>
    <w:rsid w:val="00F86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34"/>
    <w:pPr>
      <w:ind w:left="720"/>
      <w:contextualSpacing/>
    </w:pPr>
  </w:style>
  <w:style w:type="paragraph" w:customStyle="1" w:styleId="ColorfulList-Accent11">
    <w:name w:val="Colorful List - Accent 11"/>
    <w:basedOn w:val="Normal"/>
    <w:uiPriority w:val="34"/>
    <w:qFormat/>
    <w:rsid w:val="00F86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2017-02-09T08:19:00Z</dcterms:created>
  <dcterms:modified xsi:type="dcterms:W3CDTF">2017-02-09T08:20:00Z</dcterms:modified>
</cp:coreProperties>
</file>